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DF" w:rsidRDefault="00C93024" w:rsidP="00A03E25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小学校理科校内研修支援事業（平成</w:t>
      </w:r>
      <w:r w:rsidR="007E5266">
        <w:rPr>
          <w:rFonts w:ascii="ＭＳ ゴシック" w:eastAsia="ＭＳ ゴシック" w:hAnsi="ＭＳ ゴシック" w:hint="eastAsia"/>
        </w:rPr>
        <w:t>30</w:t>
      </w:r>
      <w:r>
        <w:rPr>
          <w:rFonts w:ascii="ＭＳ ゴシック" w:eastAsia="ＭＳ ゴシック" w:hAnsi="ＭＳ ゴシック" w:hint="eastAsia"/>
        </w:rPr>
        <w:t>年度）</w:t>
      </w:r>
    </w:p>
    <w:tbl>
      <w:tblPr>
        <w:tblpPr w:leftFromText="142" w:rightFromText="142" w:vertAnchor="text" w:tblpX="100" w:tblpY="1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1080"/>
        <w:gridCol w:w="2520"/>
        <w:gridCol w:w="1800"/>
      </w:tblGrid>
      <w:tr w:rsidR="002410DF" w:rsidRPr="00886170" w:rsidTr="00BD6C78">
        <w:trPr>
          <w:trHeight w:val="367"/>
        </w:trPr>
        <w:tc>
          <w:tcPr>
            <w:tcW w:w="3519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9">
              <w:rPr>
                <w:rFonts w:ascii="ＭＳ ゴシック" w:eastAsia="ＭＳ ゴシック" w:hAnsi="ＭＳ ゴシック" w:hint="eastAsia"/>
              </w:rPr>
              <w:t>支援員学校名</w:t>
            </w:r>
          </w:p>
        </w:tc>
        <w:tc>
          <w:tcPr>
            <w:tcW w:w="1080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9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520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800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9">
              <w:rPr>
                <w:rFonts w:ascii="ＭＳ ゴシック" w:eastAsia="ＭＳ ゴシック" w:hAnsi="ＭＳ ゴシック" w:hint="eastAsia"/>
              </w:rPr>
              <w:t>専門分野</w:t>
            </w:r>
          </w:p>
        </w:tc>
      </w:tr>
      <w:tr w:rsidR="002410DF" w:rsidRPr="00886170" w:rsidTr="00BD6C78">
        <w:trPr>
          <w:trHeight w:val="367"/>
        </w:trPr>
        <w:tc>
          <w:tcPr>
            <w:tcW w:w="3519" w:type="dxa"/>
          </w:tcPr>
          <w:p w:rsidR="002410DF" w:rsidRPr="00565269" w:rsidRDefault="002D16C0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北海道長万部</w:t>
            </w:r>
            <w:r w:rsidR="002410DF"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  <w:tc>
          <w:tcPr>
            <w:tcW w:w="1080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教諭</w:t>
            </w:r>
          </w:p>
        </w:tc>
        <w:tc>
          <w:tcPr>
            <w:tcW w:w="2520" w:type="dxa"/>
          </w:tcPr>
          <w:p w:rsidR="002410DF" w:rsidRPr="00565269" w:rsidRDefault="002D16C0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吉</w:t>
            </w:r>
            <w:r w:rsidR="00E422B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田　修</w:t>
            </w:r>
            <w:r w:rsidR="00E422B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介</w:t>
            </w:r>
          </w:p>
        </w:tc>
        <w:tc>
          <w:tcPr>
            <w:tcW w:w="1800" w:type="dxa"/>
          </w:tcPr>
          <w:p w:rsidR="002410DF" w:rsidRPr="00565269" w:rsidRDefault="00DA4F10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化学</w:t>
            </w:r>
          </w:p>
        </w:tc>
      </w:tr>
    </w:tbl>
    <w:p w:rsidR="002410DF" w:rsidRDefault="005B5384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2322</wp:posOffset>
                </wp:positionH>
                <wp:positionV relativeFrom="paragraph">
                  <wp:posOffset>221975</wp:posOffset>
                </wp:positionV>
                <wp:extent cx="5718175" cy="800100"/>
                <wp:effectExtent l="0" t="0" r="15875" b="1905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800100"/>
                          <a:chOff x="1418" y="2689"/>
                          <a:chExt cx="9005" cy="1260"/>
                        </a:xfrm>
                      </wpg:grpSpPr>
                      <wps:wsp>
                        <wps:cNvPr id="2" name="角丸四角形 1"/>
                        <wps:cNvSpPr>
                          <a:spLocks noChangeArrowheads="1"/>
                        </wps:cNvSpPr>
                        <wps:spPr bwMode="auto">
                          <a:xfrm>
                            <a:off x="1418" y="2689"/>
                            <a:ext cx="9005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EF397"/>
                              </a:gs>
                              <a:gs pos="50000">
                                <a:srgbClr val="D5F6C0"/>
                              </a:gs>
                              <a:gs pos="100000">
                                <a:srgbClr val="EAFAE0"/>
                              </a:gs>
                            </a:gsLst>
                            <a:lin ang="5400000" scaled="1"/>
                          </a:gradFill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円/楕円 2"/>
                        <wps:cNvSpPr>
                          <a:spLocks noChangeArrowheads="1"/>
                        </wps:cNvSpPr>
                        <wps:spPr bwMode="auto">
                          <a:xfrm>
                            <a:off x="1507" y="2820"/>
                            <a:ext cx="1425" cy="905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0DF" w:rsidRPr="005B659B" w:rsidRDefault="002410DF" w:rsidP="005B659B">
                              <w:pPr>
                                <w:jc w:val="left"/>
                                <w:rPr>
                                  <w:rFonts w:ascii="ＤＦ特太ゴシック体" w:eastAsia="ＤＦ特太ゴシック体" w:hAnsi="HGP創英角ﾎﾟｯﾌﾟ体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正方形/長方形 4"/>
                        <wps:cNvSpPr>
                          <a:spLocks noChangeArrowheads="1"/>
                        </wps:cNvSpPr>
                        <wps:spPr bwMode="auto">
                          <a:xfrm>
                            <a:off x="1418" y="2723"/>
                            <a:ext cx="1620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0DF" w:rsidRPr="001D760A" w:rsidRDefault="002410DF" w:rsidP="005B659B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sz w:val="24"/>
                                  <w:szCs w:val="24"/>
                                </w:rPr>
                              </w:pPr>
                              <w:r w:rsidRPr="001D760A">
                                <w:rPr>
                                  <w:rFonts w:ascii="HG創英角ｺﾞｼｯｸUB" w:eastAsia="HG創英角ｺﾞｼｯｸUB" w:hAnsi="HG創英角ｺﾞｼｯｸUB" w:hint="eastAsia"/>
                                  <w:sz w:val="24"/>
                                  <w:szCs w:val="24"/>
                                </w:rPr>
                                <w:t>実施報告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.2pt;margin-top:17.5pt;width:450.25pt;height:63pt;z-index:251655168" coordorigin="1418,2689" coordsize="900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">
                <v:roundrect id="角丸四角形 1" o:spid="_x0000_s1027" style="position:absolute;left:1418;top:2689;width:9005;height:12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P/8IA&#10;AADaAAAADwAAAGRycy9kb3ducmV2LnhtbESPT4vCMBTE78J+h/AWvMiaKihSjSKyohcF/+z90Tyb&#10;7jYv3SbW+u2NIHgcZuY3zGzR2lI0VPvCsYJBPwFBnDldcK7gfFp/TUD4gKyxdEwK7uRhMf/ozDDV&#10;7sYHao4hFxHCPkUFJoQqldJnhiz6vquIo3dxtcUQZZ1LXeMtwm0ph0kylhYLjgsGK1oZyv6OV6vg&#10;f53te8uV3zS75qca/V7P5cF8K9X9bJdTEIHa8A6/2lutYAj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g//wgAAANoAAAAPAAAAAAAAAAAAAAAAAJgCAABkcnMvZG93&#10;bnJldi54bWxQSwUGAAAAAAQABAD1AAAAhwMAAAAA&#10;" fillcolor="#bef397" strokecolor="#ffc000" strokeweight="2pt">
                  <v:fill color2="#eafae0" rotate="t" colors="0 #bef397;.5 #d5f6c0;1 #eafae0" focus="100%" type="gradient"/>
                </v:roundrect>
                <v:oval id="円/楕円 2" o:spid="_x0000_s1028" style="position:absolute;left:1507;top:2820;width:1425;height: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7774A&#10;AADaAAAADwAAAGRycy9kb3ducmV2LnhtbESP3YrCMBCF7xd8hzDC3oimKqxSjSKCoHjlzwOMzdgW&#10;m0lpRu2+vREELw/f+eHMl62r1IOaUHo2MBwkoIgzb0vODZxPm/4UVBBki5VnMvBPAZaLzs8cU+uf&#10;fKDHUXIVSzikaKAQqVOtQ1aQwzDwNXFkV984lCibXNsGn7HcVXqUJH/aYclxocCa1gVlt+PdGbhE&#10;HPZSTkY7GZ5Xvu65fNIz5rfbrmaghFr5mj/prTUwhveVeAP0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Vu+++AAAA2gAAAA8AAAAAAAAAAAAAAAAAmAIAAGRycy9kb3ducmV2&#10;LnhtbFBLBQYAAAAABAAEAPUAAACDAwAAAAA=&#10;" fillcolor="#ffc000" strokecolor="#ffc000" strokeweight="2pt">
                  <v:textbox>
                    <w:txbxContent>
                      <w:p w:rsidR="002410DF" w:rsidRPr="005B659B" w:rsidRDefault="002410DF" w:rsidP="005B659B">
                        <w:pPr>
                          <w:jc w:val="left"/>
                          <w:rPr>
                            <w:rFonts w:ascii="ＤＦ特太ゴシック体" w:eastAsia="ＤＦ特太ゴシック体" w:hAnsi="HGP創英角ﾎﾟｯﾌﾟ体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  <v:rect id="正方形/長方形 4" o:spid="_x0000_s1029" style="position:absolute;left:1418;top:2723;width:1620;height:1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  <v:textbox>
                    <w:txbxContent>
                      <w:p w:rsidR="002410DF" w:rsidRPr="001D760A" w:rsidRDefault="002410DF" w:rsidP="005B659B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sz w:val="24"/>
                            <w:szCs w:val="24"/>
                          </w:rPr>
                        </w:pPr>
                        <w:r w:rsidRPr="001D760A">
                          <w:rPr>
                            <w:rFonts w:ascii="HG創英角ｺﾞｼｯｸUB" w:eastAsia="HG創英角ｺﾞｼｯｸUB" w:hAnsi="HG創英角ｺﾞｼｯｸUB" w:hint="eastAsia"/>
                            <w:sz w:val="24"/>
                            <w:szCs w:val="24"/>
                          </w:rPr>
                          <w:t>実施報告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93024">
        <w:rPr>
          <w:rFonts w:ascii="ＭＳ ゴシック" w:eastAsia="ＭＳ ゴシック" w:hAnsi="ＭＳ ゴシック" w:hint="eastAsia"/>
        </w:rPr>
        <w:t xml:space="preserve">　</w:t>
      </w:r>
    </w:p>
    <w:p w:rsidR="002410DF" w:rsidRDefault="005B5384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10160</wp:posOffset>
                </wp:positionV>
                <wp:extent cx="4385310" cy="531495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531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0DF" w:rsidRPr="00BC3391" w:rsidRDefault="002D16C0" w:rsidP="001D760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長万部町立長万部</w:t>
                            </w:r>
                            <w:r w:rsidR="002410DF" w:rsidRPr="00BC3391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86.05pt;margin-top:.8pt;width:345.3pt;height:4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" filled="f" stroked="f" strokeweight="2pt">
                <v:path arrowok="t"/>
                <v:textbox>
                  <w:txbxContent>
                    <w:p w:rsidR="002410DF" w:rsidRPr="00BC3391" w:rsidRDefault="002D16C0" w:rsidP="001D760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長万部町立長万部</w:t>
                      </w:r>
                      <w:r w:rsidR="002410DF" w:rsidRPr="00BC3391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小学校</w:t>
                      </w:r>
                    </w:p>
                  </w:txbxContent>
                </v:textbox>
              </v:rect>
            </w:pict>
          </mc:Fallback>
        </mc:AlternateContent>
      </w:r>
    </w:p>
    <w:p w:rsidR="002410DF" w:rsidRDefault="002410DF">
      <w:pPr>
        <w:rPr>
          <w:rFonts w:ascii="ＭＳ ゴシック" w:eastAsia="ＭＳ ゴシック" w:hAnsi="ＭＳ ゴシック"/>
        </w:rPr>
      </w:pPr>
    </w:p>
    <w:p w:rsidR="002410DF" w:rsidRDefault="005B5384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0</wp:posOffset>
                </wp:positionV>
                <wp:extent cx="3657600" cy="485775"/>
                <wp:effectExtent l="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0DF" w:rsidRPr="00886170" w:rsidRDefault="002D16C0" w:rsidP="002168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＊学級数　</w:t>
                            </w:r>
                            <w:r w:rsidR="00E422B4">
                              <w:rPr>
                                <w:rFonts w:ascii="ＭＳ ゴシック" w:eastAsia="ＭＳ ゴシック" w:hAnsi="ＭＳ ゴシック" w:hint="eastAsia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＊児童数　</w:t>
                            </w:r>
                            <w:r w:rsidR="00E422B4">
                              <w:rPr>
                                <w:rFonts w:ascii="ＭＳ ゴシック" w:eastAsia="ＭＳ ゴシック" w:hAnsi="ＭＳ ゴシック" w:hint="eastAsia"/>
                              </w:rP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31" style="position:absolute;left:0;text-align:left;margin-left:114.05pt;margin-top:0;width:4in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" filled="f" stroked="f" strokeweight="2pt">
                <v:path arrowok="t"/>
                <v:textbox>
                  <w:txbxContent>
                    <w:p w:rsidR="002410DF" w:rsidRPr="00886170" w:rsidRDefault="002D16C0" w:rsidP="002168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＊学級数　</w:t>
                      </w:r>
                      <w:r w:rsidR="00E422B4">
                        <w:rPr>
                          <w:rFonts w:ascii="ＭＳ ゴシック" w:eastAsia="ＭＳ ゴシック" w:hAnsi="ＭＳ ゴシック" w:hint="eastAsia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＊児童数　</w:t>
                      </w:r>
                      <w:r w:rsidR="00E422B4">
                        <w:rPr>
                          <w:rFonts w:ascii="ＭＳ ゴシック" w:eastAsia="ＭＳ ゴシック" w:hAnsi="ＭＳ ゴシック" w:hint="eastAsia"/>
                        </w:rPr>
                        <w:t>193</w:t>
                      </w:r>
                    </w:p>
                  </w:txbxContent>
                </v:textbox>
              </v:rect>
            </w:pict>
          </mc:Fallback>
        </mc:AlternateContent>
      </w:r>
    </w:p>
    <w:p w:rsidR="002410DF" w:rsidRDefault="002410DF">
      <w:pPr>
        <w:rPr>
          <w:rFonts w:ascii="ＭＳ ゴシック" w:eastAsia="ＭＳ ゴシック" w:hAnsi="ＭＳ ゴシック"/>
        </w:rPr>
      </w:pPr>
    </w:p>
    <w:p w:rsidR="00DD6CF6" w:rsidRDefault="00DD6C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-2322</wp:posOffset>
                </wp:positionH>
                <wp:positionV relativeFrom="paragraph">
                  <wp:posOffset>683887</wp:posOffset>
                </wp:positionV>
                <wp:extent cx="5829300" cy="2227097"/>
                <wp:effectExtent l="0" t="0" r="0" b="190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2227097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BAC" w:rsidRDefault="00715F54" w:rsidP="00B51BAC">
                            <w:pPr>
                              <w:spacing w:line="300" w:lineRule="exact"/>
                              <w:ind w:left="990" w:hangingChars="500" w:hanging="99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【ねらい】　小学校第</w:t>
                            </w:r>
                            <w:r w:rsidR="00E422B4"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="00305A8A"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学年「</w:t>
                            </w:r>
                            <w:r w:rsidR="00E422B4"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水溶液の性質とはたらき</w:t>
                            </w:r>
                            <w:r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」の単元において、</w:t>
                            </w:r>
                            <w:r w:rsid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児童の</w:t>
                            </w:r>
                            <w:r w:rsidR="00E422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学習意欲を高め、</w:t>
                            </w:r>
                            <w:r w:rsidR="00305A8A"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リトマス紙</w:t>
                            </w:r>
                            <w:r w:rsid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以外</w:t>
                            </w:r>
                            <w:r w:rsidR="00305A8A"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に野菜</w:t>
                            </w:r>
                            <w:r w:rsidR="00E422B4"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（ムラサキキャベツ）</w:t>
                            </w:r>
                            <w:r w:rsidR="00305A8A"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などの</w:t>
                            </w:r>
                            <w:r w:rsid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しる</w:t>
                            </w:r>
                            <w:r w:rsidR="00305A8A"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を用い</w:t>
                            </w:r>
                            <w:r w:rsid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て、</w:t>
                            </w:r>
                            <w:r w:rsidR="00305A8A"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色の変化で水溶液の性質を調べる</w:t>
                            </w:r>
                            <w:r w:rsid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実験を</w:t>
                            </w:r>
                            <w:r w:rsidR="00E422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正しく行うことができるよう、</w:t>
                            </w:r>
                          </w:p>
                          <w:p w:rsidR="00B51BAC" w:rsidRDefault="00E422B4" w:rsidP="00B51BAC">
                            <w:pPr>
                              <w:spacing w:line="300" w:lineRule="exact"/>
                              <w:ind w:firstLineChars="500" w:firstLine="99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ＴＴ指導体制における効果的な指導方法を身に</w:t>
                            </w:r>
                          </w:p>
                          <w:p w:rsidR="00E422B4" w:rsidRDefault="00E422B4" w:rsidP="00B51BAC">
                            <w:pPr>
                              <w:spacing w:line="300" w:lineRule="exact"/>
                              <w:ind w:firstLineChars="500" w:firstLine="99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付ける。</w:t>
                            </w:r>
                          </w:p>
                          <w:p w:rsidR="00715F54" w:rsidRPr="00E422B4" w:rsidRDefault="00715F54" w:rsidP="00715F54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E422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日</w:t>
                            </w:r>
                            <w:r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22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時</w:t>
                            </w:r>
                            <w:r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】　</w:t>
                            </w:r>
                            <w:r w:rsidR="00305A8A"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305A8A" w:rsidRPr="00E422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</w:t>
                            </w:r>
                            <w:r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305A8A"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305A8A"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13:55</w:t>
                            </w:r>
                            <w:r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305A8A"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14:40</w:t>
                            </w:r>
                            <w:r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22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715F54" w:rsidRPr="00E422B4" w:rsidRDefault="00715F54" w:rsidP="00715F54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E422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場</w:t>
                            </w:r>
                            <w:r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22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所</w:t>
                            </w:r>
                            <w:r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  <w:r w:rsidRPr="00E422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長万部小学校理科室</w:t>
                            </w:r>
                          </w:p>
                          <w:p w:rsidR="00715F54" w:rsidRPr="00E422B4" w:rsidRDefault="00715F54" w:rsidP="00715F54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E422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参加者</w:t>
                            </w:r>
                            <w:r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】　</w:t>
                            </w:r>
                            <w:r w:rsid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27</w:t>
                            </w:r>
                            <w:r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  <w:p w:rsidR="00715F54" w:rsidRPr="000357D1" w:rsidRDefault="00715F54" w:rsidP="00B51BAC">
                            <w:pPr>
                              <w:spacing w:line="300" w:lineRule="exact"/>
                              <w:ind w:left="1188" w:rightChars="1908" w:right="4350" w:hangingChars="600" w:hanging="118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【内　容】</w:t>
                            </w:r>
                            <w:r w:rsid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・リトマス紙以外</w:t>
                            </w:r>
                            <w:r w:rsidR="00305A8A"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の試薬（野菜のしる）を用い</w:t>
                            </w:r>
                            <w:r w:rsid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て、</w:t>
                            </w:r>
                            <w:r w:rsidR="00305A8A"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水溶液の仲間分け</w:t>
                            </w:r>
                            <w:r w:rsid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をす</w:t>
                            </w:r>
                            <w:r w:rsidR="00305A8A" w:rsidRP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る実験の工夫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2" type="#_x0000_t202" style="position:absolute;left:0;text-align:left;margin-left:-.2pt;margin-top:53.85pt;width:459pt;height:175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" fillcolor="#ff9" stroked="f" strokeweight=".5pt">
                <v:path arrowok="t"/>
                <v:textbox>
                  <w:txbxContent>
                    <w:p w:rsidR="00B51BAC" w:rsidRDefault="00715F54" w:rsidP="00B51BAC">
                      <w:pPr>
                        <w:spacing w:line="300" w:lineRule="exact"/>
                        <w:ind w:left="990" w:hangingChars="500" w:hanging="99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【ねらい】　小学校第</w:t>
                      </w:r>
                      <w:r w:rsidR="00E422B4"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６</w:t>
                      </w:r>
                      <w:r w:rsidR="00305A8A"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学年「</w:t>
                      </w:r>
                      <w:r w:rsidR="00E422B4"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水溶液の性質とはたらき</w:t>
                      </w:r>
                      <w:r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」の単元において、</w:t>
                      </w:r>
                      <w:r w:rsid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児童の</w:t>
                      </w:r>
                      <w:r w:rsidR="00E422B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学習意欲を高め、</w:t>
                      </w:r>
                      <w:r w:rsidR="00305A8A"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リトマス紙</w:t>
                      </w:r>
                      <w:r w:rsid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以外</w:t>
                      </w:r>
                      <w:r w:rsidR="00305A8A"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に野菜</w:t>
                      </w:r>
                      <w:r w:rsidR="00E422B4"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（ムラサキキャベツ）</w:t>
                      </w:r>
                      <w:r w:rsidR="00305A8A"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などの</w:t>
                      </w:r>
                      <w:r w:rsid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しる</w:t>
                      </w:r>
                      <w:r w:rsidR="00305A8A"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を用い</w:t>
                      </w:r>
                      <w:r w:rsid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て、</w:t>
                      </w:r>
                      <w:r w:rsidR="00305A8A"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色の変化で水溶液の性質を調べる</w:t>
                      </w:r>
                      <w:r w:rsid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実験を</w:t>
                      </w:r>
                      <w:r w:rsidR="00E422B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正しく行うことができるよう、</w:t>
                      </w:r>
                    </w:p>
                    <w:p w:rsidR="00B51BAC" w:rsidRDefault="00E422B4" w:rsidP="00B51BAC">
                      <w:pPr>
                        <w:spacing w:line="300" w:lineRule="exact"/>
                        <w:ind w:firstLineChars="500" w:firstLine="99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ＴＴ指導体制における効果的な指導方法を身に</w:t>
                      </w:r>
                    </w:p>
                    <w:p w:rsidR="00E422B4" w:rsidRDefault="00E422B4" w:rsidP="00B51BAC">
                      <w:pPr>
                        <w:spacing w:line="300" w:lineRule="exact"/>
                        <w:ind w:firstLineChars="500" w:firstLine="99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付ける。</w:t>
                      </w:r>
                    </w:p>
                    <w:p w:rsidR="00715F54" w:rsidRPr="00E422B4" w:rsidRDefault="00715F54" w:rsidP="00715F54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</w:t>
                      </w:r>
                      <w:r w:rsidRPr="00E422B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日</w:t>
                      </w:r>
                      <w:r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22B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時</w:t>
                      </w:r>
                      <w:r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】　</w:t>
                      </w:r>
                      <w:r w:rsidR="00305A8A"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</w:t>
                      </w:r>
                      <w:r w:rsidR="00305A8A" w:rsidRPr="00E422B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</w:t>
                      </w:r>
                      <w:r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月</w:t>
                      </w:r>
                      <w:r w:rsidR="00305A8A"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6</w:t>
                      </w:r>
                      <w:r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日　</w:t>
                      </w:r>
                      <w:r w:rsidR="00305A8A"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13:55</w:t>
                      </w:r>
                      <w:r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～</w:t>
                      </w:r>
                      <w:r w:rsidR="00305A8A"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14:40</w:t>
                      </w:r>
                      <w:r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22B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715F54" w:rsidRPr="00E422B4" w:rsidRDefault="00715F54" w:rsidP="00715F54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</w:t>
                      </w:r>
                      <w:r w:rsidRPr="00E422B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場</w:t>
                      </w:r>
                      <w:r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22B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所</w:t>
                      </w:r>
                      <w:r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】</w:t>
                      </w:r>
                      <w:r w:rsidRPr="00E422B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長万部小学校理科室</w:t>
                      </w:r>
                    </w:p>
                    <w:p w:rsidR="00715F54" w:rsidRPr="00E422B4" w:rsidRDefault="00715F54" w:rsidP="00715F54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</w:t>
                      </w:r>
                      <w:r w:rsidRPr="00E422B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参加者</w:t>
                      </w:r>
                      <w:r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】　</w:t>
                      </w:r>
                      <w:r w:rsid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27</w:t>
                      </w:r>
                      <w:r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名</w:t>
                      </w:r>
                    </w:p>
                    <w:p w:rsidR="00715F54" w:rsidRPr="000357D1" w:rsidRDefault="00715F54" w:rsidP="00B51BAC">
                      <w:pPr>
                        <w:spacing w:line="300" w:lineRule="exact"/>
                        <w:ind w:left="1188" w:rightChars="1908" w:right="4350" w:hangingChars="600" w:hanging="1188"/>
                        <w:rPr>
                          <w:rFonts w:ascii="ＭＳ ゴシック" w:eastAsia="ＭＳ ゴシック" w:hAnsi="ＭＳ ゴシック"/>
                        </w:rPr>
                      </w:pPr>
                      <w:r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【内　容】</w:t>
                      </w:r>
                      <w:r w:rsid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・リトマス紙以外</w:t>
                      </w:r>
                      <w:r w:rsidR="00305A8A"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の試薬（野菜のしる）を用い</w:t>
                      </w:r>
                      <w:r w:rsid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て、</w:t>
                      </w:r>
                      <w:r w:rsidR="00305A8A"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水溶液の仲間分け</w:t>
                      </w:r>
                      <w:r w:rsid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をす</w:t>
                      </w:r>
                      <w:r w:rsidR="00305A8A" w:rsidRP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る実験の工夫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F54" w:rsidRDefault="00715F54">
      <w:pPr>
        <w:rPr>
          <w:rFonts w:ascii="ＭＳ ゴシック" w:eastAsia="ＭＳ ゴシック" w:hAnsi="ＭＳ ゴシック"/>
        </w:rPr>
      </w:pPr>
    </w:p>
    <w:p w:rsidR="00715F54" w:rsidRDefault="00F76B19">
      <w:pPr>
        <w:rPr>
          <w:rFonts w:ascii="ＭＳ ゴシック" w:eastAsia="ＭＳ ゴシック" w:hAnsi="ＭＳ ゴシック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279pt;margin-top:16.1pt;width:170.15pt;height:127.5pt;z-index:251673600;mso-position-horizontal-relative:text;mso-position-vertical-relative:text">
            <v:imagedata r:id="rId8" o:title=""/>
          </v:shape>
          <o:OLEObject Type="Embed" ProgID="HPT.Document.1" ShapeID="_x0000_s1049" DrawAspect="Content" ObjectID="_1609589296" r:id="rId9"/>
        </w:object>
      </w:r>
    </w:p>
    <w:p w:rsidR="00715F54" w:rsidRDefault="00715F54">
      <w:pPr>
        <w:rPr>
          <w:rFonts w:ascii="ＭＳ ゴシック" w:eastAsia="ＭＳ ゴシック" w:hAnsi="ＭＳ ゴシック"/>
        </w:rPr>
      </w:pPr>
    </w:p>
    <w:p w:rsidR="00715F54" w:rsidRDefault="00715F54">
      <w:pPr>
        <w:rPr>
          <w:rFonts w:ascii="ＭＳ ゴシック" w:eastAsia="ＭＳ ゴシック" w:hAnsi="ＭＳ ゴシック"/>
        </w:rPr>
      </w:pPr>
    </w:p>
    <w:p w:rsidR="00715F54" w:rsidRDefault="00715F54">
      <w:pPr>
        <w:rPr>
          <w:rFonts w:ascii="ＭＳ ゴシック" w:eastAsia="ＭＳ ゴシック" w:hAnsi="ＭＳ ゴシック"/>
        </w:rPr>
      </w:pPr>
    </w:p>
    <w:p w:rsidR="00715F54" w:rsidRDefault="00715F54">
      <w:pPr>
        <w:rPr>
          <w:rFonts w:ascii="ＭＳ ゴシック" w:eastAsia="ＭＳ ゴシック" w:hAnsi="ＭＳ ゴシック"/>
        </w:rPr>
      </w:pPr>
    </w:p>
    <w:p w:rsidR="00715F54" w:rsidRDefault="00715F54">
      <w:pPr>
        <w:rPr>
          <w:rFonts w:ascii="ＭＳ ゴシック" w:eastAsia="ＭＳ ゴシック" w:hAnsi="ＭＳ ゴシック"/>
        </w:rPr>
      </w:pPr>
    </w:p>
    <w:p w:rsidR="002410DF" w:rsidRDefault="002410DF">
      <w:pPr>
        <w:rPr>
          <w:rFonts w:ascii="ＭＳ ゴシック" w:eastAsia="ＭＳ ゴシック" w:hAnsi="ＭＳ ゴシック"/>
        </w:rPr>
      </w:pPr>
    </w:p>
    <w:p w:rsidR="00461B6A" w:rsidRDefault="00461B6A">
      <w:pPr>
        <w:rPr>
          <w:rFonts w:ascii="ＭＳ ゴシック" w:eastAsia="ＭＳ ゴシック" w:hAnsi="ＭＳ ゴシック"/>
        </w:rPr>
      </w:pPr>
    </w:p>
    <w:p w:rsidR="00F76B19" w:rsidRDefault="00F76B19">
      <w:pPr>
        <w:rPr>
          <w:rFonts w:ascii="ＭＳ ゴシック" w:eastAsia="ＭＳ ゴシック" w:hAnsi="ＭＳ ゴシック" w:hint="eastAsia"/>
        </w:rPr>
      </w:pPr>
      <w:r>
        <w:rPr>
          <w:noProof/>
        </w:rPr>
        <w:object w:dxaOrig="1440" w:dyaOrig="1440">
          <v:shape id="_x0000_s1050" type="#_x0000_t75" style="position:absolute;left:0;text-align:left;margin-left:269.25pt;margin-top:151.1pt;width:179.9pt;height:135.4pt;z-index:251675648;mso-position-horizontal-relative:text;mso-position-vertical-relative:text">
            <v:imagedata r:id="rId10" o:title=""/>
            <w10:wrap type="square"/>
          </v:shape>
          <o:OLEObject Type="Embed" ProgID="HPT.Document.1" ShapeID="_x0000_s1050" DrawAspect="Content" ObjectID="_1609589297" r:id="rId11"/>
        </w:object>
      </w:r>
      <w:r w:rsidR="00DD6CF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437</wp:posOffset>
                </wp:positionH>
                <wp:positionV relativeFrom="paragraph">
                  <wp:posOffset>220126</wp:posOffset>
                </wp:positionV>
                <wp:extent cx="5829300" cy="4878070"/>
                <wp:effectExtent l="0" t="0" r="0" b="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487807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66DC" w:rsidRDefault="00F366DC" w:rsidP="00F366D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423A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【本事業の</w:t>
                            </w:r>
                            <w:r w:rsidRPr="001423A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成果を活用した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授業</w:t>
                            </w:r>
                            <w:r w:rsidRPr="001423A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1423A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改善</w:t>
                            </w:r>
                            <w:r w:rsidRPr="001423A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F366DC" w:rsidRPr="00242845" w:rsidRDefault="00F366DC" w:rsidP="00F366D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41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本校では、支援員から学んだことを踏まえ</w:t>
                            </w:r>
                            <w:r w:rsid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、ＴＴ</w:t>
                            </w:r>
                            <w:r w:rsidR="00E422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指導体制において、児童の学習</w:t>
                            </w:r>
                            <w:r w:rsidR="00841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意欲を高め</w:t>
                            </w:r>
                            <w:r w:rsid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発展的な内容について</w:t>
                            </w:r>
                            <w:r w:rsidR="00E422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、</w:t>
                            </w:r>
                            <w:r w:rsidR="00841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正しく実験する</w:t>
                            </w:r>
                            <w:r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工夫」に取り組んだ。</w:t>
                            </w:r>
                          </w:p>
                          <w:p w:rsidR="00F366DC" w:rsidRPr="000357D1" w:rsidRDefault="00F366DC" w:rsidP="00F366D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D45BF" w:rsidRPr="00715F54" w:rsidRDefault="00DD6CF6" w:rsidP="00F366D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="00F366DC"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C4CBB" w:rsidRPr="000C4CB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ムラサキキャベツを用いて水溶液の性質を調べる実験</w:t>
                            </w:r>
                          </w:p>
                          <w:p w:rsidR="00DD6CF6" w:rsidRDefault="00DD6CF6" w:rsidP="00DD6CF6">
                            <w:pPr>
                              <w:spacing w:line="280" w:lineRule="exact"/>
                              <w:ind w:firstLineChars="100" w:firstLine="198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366DC"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指導の工夫</w:t>
                            </w:r>
                          </w:p>
                          <w:p w:rsidR="00DD6CF6" w:rsidRDefault="000C4CBB" w:rsidP="00DD6CF6">
                            <w:pPr>
                              <w:spacing w:line="280" w:lineRule="exact"/>
                              <w:ind w:leftChars="158" w:left="538" w:hangingChars="90" w:hanging="178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C4CB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・教科書に出てくる「塩酸」や「アンモニア水」の他にも</w:t>
                            </w:r>
                            <w:r w:rsidR="00841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DD6C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身のまわりにある</w:t>
                            </w:r>
                            <w:r w:rsidR="00841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「石けん水」や「トイレ用洗剤」</w:t>
                            </w:r>
                            <w:r w:rsidR="00DD6C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DD6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性質を調べる</w:t>
                            </w:r>
                            <w:r w:rsidR="00DD6C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ことによ</w:t>
                            </w:r>
                            <w:r w:rsidR="00D662A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D662A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児童の</w:t>
                            </w:r>
                            <w:r w:rsidR="00841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実験</w:t>
                            </w:r>
                            <w:r w:rsidR="00D662A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D662A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対する</w:t>
                            </w:r>
                            <w:r w:rsidR="00841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意欲を高めた。</w:t>
                            </w:r>
                          </w:p>
                          <w:p w:rsidR="00DD6CF6" w:rsidRDefault="00D662A9" w:rsidP="00DD6CF6">
                            <w:pPr>
                              <w:spacing w:line="280" w:lineRule="exact"/>
                              <w:ind w:leftChars="158" w:left="538" w:hangingChars="90" w:hanging="178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・児童が正しく実験を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行うことが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できるよう、ＴＴ</w:t>
                            </w:r>
                            <w:r w:rsidR="00E150FC" w:rsidRPr="00E150F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指導体制を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活かし</w:t>
                            </w:r>
                            <w:r w:rsid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各</w:t>
                            </w:r>
                            <w:r w:rsidR="00E150F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グループ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一</w:t>
                            </w:r>
                            <w:r w:rsidR="00E150F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つ一つの作業を確認しながら進めた。</w:t>
                            </w:r>
                          </w:p>
                          <w:p w:rsidR="00DD6CF6" w:rsidRDefault="00D662A9" w:rsidP="00DD6CF6">
                            <w:pPr>
                              <w:spacing w:line="280" w:lineRule="exact"/>
                              <w:ind w:leftChars="158" w:left="538" w:hangingChars="90" w:hanging="178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・これまでに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学習した</w:t>
                            </w:r>
                            <w:r w:rsidRPr="000C4CB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リトマス紙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用いた実験を踏ま</w:t>
                            </w:r>
                          </w:p>
                          <w:p w:rsidR="00DD6CF6" w:rsidRDefault="00D662A9" w:rsidP="00DD6CF6">
                            <w:pPr>
                              <w:spacing w:line="280" w:lineRule="exact"/>
                              <w:ind w:leftChars="158" w:left="360" w:firstLineChars="100" w:firstLine="198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え、</w:t>
                            </w:r>
                            <w:r w:rsidR="00841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ムラサキキャベツ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などの</w:t>
                            </w:r>
                            <w:r w:rsidR="00841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身近にある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食材を試薬</w:t>
                            </w:r>
                          </w:p>
                          <w:p w:rsidR="00DD6CF6" w:rsidRDefault="00D662A9" w:rsidP="00DD6CF6">
                            <w:pPr>
                              <w:spacing w:line="280" w:lineRule="exact"/>
                              <w:ind w:leftChars="158" w:left="360" w:firstLineChars="100" w:firstLine="198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にして、</w:t>
                            </w:r>
                            <w:r w:rsidR="00841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水溶液の仲間分けができることを実験した</w:t>
                            </w:r>
                          </w:p>
                          <w:p w:rsidR="00DD6CF6" w:rsidRDefault="008415D3" w:rsidP="00DD6CF6">
                            <w:pPr>
                              <w:spacing w:line="280" w:lineRule="exact"/>
                              <w:ind w:leftChars="158" w:left="360" w:firstLineChars="100" w:firstLine="198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り調べたりする</w:t>
                            </w:r>
                            <w:r w:rsidR="00D662A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発展的な学習</w:t>
                            </w:r>
                            <w:r w:rsidR="00D662A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を設定した</w:t>
                            </w:r>
                            <w:r w:rsidR="000C4CBB" w:rsidRPr="000C4CB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D6CF6" w:rsidRDefault="00D662A9" w:rsidP="00DD6CF6">
                            <w:pPr>
                              <w:spacing w:line="280" w:lineRule="exact"/>
                              <w:ind w:leftChars="158" w:left="538" w:hangingChars="90" w:hanging="178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841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まとめ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において、</w:t>
                            </w:r>
                            <w:r w:rsidR="008415D3" w:rsidRPr="000C4CB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知</w:t>
                            </w:r>
                            <w:r w:rsidR="00841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育菓子の中にもムラサキキャベ</w:t>
                            </w:r>
                          </w:p>
                          <w:p w:rsidR="00857424" w:rsidRDefault="008415D3" w:rsidP="00DD6CF6">
                            <w:pPr>
                              <w:spacing w:line="280" w:lineRule="exact"/>
                              <w:ind w:leftChars="158" w:left="360" w:firstLineChars="100" w:firstLine="198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ツ</w:t>
                            </w:r>
                            <w:r w:rsidR="0085742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等の色素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が用いられていることを</w:t>
                            </w:r>
                            <w:r w:rsidR="00D662A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説明することに</w:t>
                            </w:r>
                          </w:p>
                          <w:p w:rsidR="00DD6CF6" w:rsidRDefault="00D662A9" w:rsidP="00DD6CF6">
                            <w:pPr>
                              <w:spacing w:line="280" w:lineRule="exact"/>
                              <w:ind w:leftChars="158" w:left="360" w:firstLineChars="100" w:firstLine="198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より</w:t>
                            </w:r>
                            <w:r w:rsidR="00E422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児童の</w:t>
                            </w:r>
                            <w:r w:rsidR="00841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関心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841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意欲を高めた。</w:t>
                            </w:r>
                          </w:p>
                          <w:p w:rsidR="00DD6CF6" w:rsidRPr="00DD6CF6" w:rsidRDefault="00DD6CF6" w:rsidP="00DD6CF6">
                            <w:pPr>
                              <w:spacing w:line="280" w:lineRule="exact"/>
                              <w:ind w:firstLineChars="100" w:firstLine="198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DD6CF6" w:rsidRDefault="00DD6CF6" w:rsidP="00DD6CF6">
                            <w:pPr>
                              <w:spacing w:line="280" w:lineRule="exact"/>
                              <w:ind w:firstLineChars="100" w:firstLine="198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２　</w:t>
                            </w:r>
                            <w:r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授業での児童の様子</w:t>
                            </w:r>
                          </w:p>
                          <w:p w:rsidR="00DD6CF6" w:rsidRDefault="00DD6CF6" w:rsidP="00857424">
                            <w:pPr>
                              <w:spacing w:line="280" w:lineRule="exact"/>
                              <w:ind w:leftChars="158" w:left="538" w:hangingChars="90" w:hanging="178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・児童は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リトマス紙とは違った色の変化を観察し、酸性・アルカリ性・中性といった水溶液の性質を捉えるとともに、身近な食材で性質を調べることによって興味・関心を高め、集中して実験に取り組むことが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できた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D6CF6" w:rsidRDefault="00DD6CF6" w:rsidP="00DD6CF6">
                            <w:pPr>
                              <w:spacing w:line="280" w:lineRule="exact"/>
                              <w:ind w:leftChars="158" w:left="558" w:hangingChars="100" w:hanging="198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・児童が個々に実験に取り組むことができる準備をしたことにより、一人一人が実験を行い、手順や結果観察の仕方などをしっかり身に付けることができた。</w:t>
                            </w:r>
                          </w:p>
                          <w:p w:rsidR="00DD6CF6" w:rsidRDefault="00DD6CF6" w:rsidP="00DD6CF6">
                            <w:pPr>
                              <w:spacing w:line="280" w:lineRule="exact"/>
                              <w:ind w:leftChars="158" w:left="558" w:hangingChars="100" w:hanging="198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実験結果を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グループ内で比較したり、協力したりして</w:t>
                            </w:r>
                            <w:r w:rsidRPr="000C4CB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意欲的に学習に取り組む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姿が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見られた</w:t>
                            </w:r>
                            <w:r w:rsidRPr="000C4CB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.05pt;margin-top:17.35pt;width:459pt;height:384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" fillcolor="#fcf" stroked="f" strokeweight=".5pt">
                <v:path arrowok="t"/>
                <v:textbox>
                  <w:txbxContent>
                    <w:p w:rsidR="00F366DC" w:rsidRDefault="00F366DC" w:rsidP="00F366D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423A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【本事業の</w:t>
                      </w:r>
                      <w:r w:rsidRPr="001423A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成果を活用した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授業</w:t>
                      </w:r>
                      <w:r w:rsidRPr="001423A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Pr="001423A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改善</w:t>
                      </w:r>
                      <w:r w:rsidRPr="001423A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】</w:t>
                      </w:r>
                    </w:p>
                    <w:p w:rsidR="00F366DC" w:rsidRPr="00242845" w:rsidRDefault="00F366DC" w:rsidP="00F366D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841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本校では、支援員から学んだことを踏まえ</w:t>
                      </w:r>
                      <w:r w:rsid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、ＴＴ</w:t>
                      </w:r>
                      <w:r w:rsidR="00E422B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指導体制において、児童の学習</w:t>
                      </w:r>
                      <w:r w:rsidR="00841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意欲を高め</w:t>
                      </w:r>
                      <w:r w:rsid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「</w:t>
                      </w:r>
                      <w:r w:rsid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発展的な内容について</w:t>
                      </w:r>
                      <w:r w:rsidR="00E422B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、</w:t>
                      </w:r>
                      <w:r w:rsidR="00841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正しく実験する</w:t>
                      </w:r>
                      <w:r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工夫」に取り組んだ。</w:t>
                      </w:r>
                    </w:p>
                    <w:p w:rsidR="00F366DC" w:rsidRPr="000357D1" w:rsidRDefault="00F366DC" w:rsidP="00F366D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D45BF" w:rsidRPr="00715F54" w:rsidRDefault="00DD6CF6" w:rsidP="00F366D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○</w:t>
                      </w:r>
                      <w:r w:rsidR="00F366DC"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0C4CBB" w:rsidRPr="000C4CB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ムラサキキャベツを用いて水溶液の性質を調べる実験</w:t>
                      </w:r>
                    </w:p>
                    <w:p w:rsidR="00DD6CF6" w:rsidRDefault="00DD6CF6" w:rsidP="00DD6CF6">
                      <w:pPr>
                        <w:spacing w:line="280" w:lineRule="exact"/>
                        <w:ind w:firstLineChars="100" w:firstLine="198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="00F366DC"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指導の工夫</w:t>
                      </w:r>
                    </w:p>
                    <w:p w:rsidR="00DD6CF6" w:rsidRDefault="000C4CBB" w:rsidP="00DD6CF6">
                      <w:pPr>
                        <w:spacing w:line="280" w:lineRule="exact"/>
                        <w:ind w:leftChars="158" w:left="538" w:hangingChars="90" w:hanging="178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C4CB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・教科書に出てくる「塩酸」や「アンモニア水」の他にも</w:t>
                      </w:r>
                      <w:r w:rsidR="00841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 w:rsidR="00DD6C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身のまわりにある</w:t>
                      </w:r>
                      <w:r w:rsidR="00841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「石けん水」や「トイレ用洗剤」</w:t>
                      </w:r>
                      <w:r w:rsidR="00DD6C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DD6CF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性質を調べる</w:t>
                      </w:r>
                      <w:r w:rsidR="00DD6C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ことによ</w:t>
                      </w:r>
                      <w:r w:rsidR="00D662A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り</w:t>
                      </w:r>
                      <w:r w:rsid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 w:rsidR="00D662A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児童の</w:t>
                      </w:r>
                      <w:r w:rsidR="00841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実験</w:t>
                      </w:r>
                      <w:r w:rsidR="00D662A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 w:rsidR="00D662A9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対する</w:t>
                      </w:r>
                      <w:r w:rsidR="00841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意欲を高めた。</w:t>
                      </w:r>
                    </w:p>
                    <w:p w:rsidR="00DD6CF6" w:rsidRDefault="00D662A9" w:rsidP="00DD6CF6">
                      <w:pPr>
                        <w:spacing w:line="280" w:lineRule="exact"/>
                        <w:ind w:leftChars="158" w:left="538" w:hangingChars="90" w:hanging="178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・児童が正しく実験を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行うことが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できるよう、ＴＴ</w:t>
                      </w:r>
                      <w:r w:rsidR="00E150FC" w:rsidRPr="00E150F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指導体制を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活かし</w:t>
                      </w:r>
                      <w:r w:rsid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各</w:t>
                      </w:r>
                      <w:r w:rsidR="00E150F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グループ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一</w:t>
                      </w:r>
                      <w:r w:rsidR="00E150F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つ一つの作業を確認しながら進めた。</w:t>
                      </w:r>
                    </w:p>
                    <w:p w:rsidR="00DD6CF6" w:rsidRDefault="00D662A9" w:rsidP="00DD6CF6">
                      <w:pPr>
                        <w:spacing w:line="280" w:lineRule="exact"/>
                        <w:ind w:leftChars="158" w:left="538" w:hangingChars="90" w:hanging="178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・これまでに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学習した</w:t>
                      </w:r>
                      <w:r w:rsidRPr="000C4CB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リトマス紙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用いた実験を踏ま</w:t>
                      </w:r>
                    </w:p>
                    <w:p w:rsidR="00DD6CF6" w:rsidRDefault="00D662A9" w:rsidP="00DD6CF6">
                      <w:pPr>
                        <w:spacing w:line="280" w:lineRule="exact"/>
                        <w:ind w:leftChars="158" w:left="360" w:firstLineChars="100" w:firstLine="198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え、</w:t>
                      </w:r>
                      <w:r w:rsidR="00841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ムラサキキャベツ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などの</w:t>
                      </w:r>
                      <w:r w:rsidR="00841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身近にある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食材を試薬</w:t>
                      </w:r>
                    </w:p>
                    <w:p w:rsidR="00DD6CF6" w:rsidRDefault="00D662A9" w:rsidP="00DD6CF6">
                      <w:pPr>
                        <w:spacing w:line="280" w:lineRule="exact"/>
                        <w:ind w:leftChars="158" w:left="360" w:firstLineChars="100" w:firstLine="198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にして、</w:t>
                      </w:r>
                      <w:r w:rsidR="00841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水溶液の仲間分けができることを実験した</w:t>
                      </w:r>
                    </w:p>
                    <w:p w:rsidR="00DD6CF6" w:rsidRDefault="008415D3" w:rsidP="00DD6CF6">
                      <w:pPr>
                        <w:spacing w:line="280" w:lineRule="exact"/>
                        <w:ind w:leftChars="158" w:left="360" w:firstLineChars="100" w:firstLine="198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り調べたりする</w:t>
                      </w:r>
                      <w:r w:rsidR="00D662A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発展的な学習</w:t>
                      </w:r>
                      <w:r w:rsidR="00D662A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を設定した</w:t>
                      </w:r>
                      <w:r w:rsidR="000C4CBB" w:rsidRPr="000C4CB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:rsidR="00DD6CF6" w:rsidRDefault="00D662A9" w:rsidP="00DD6CF6">
                      <w:pPr>
                        <w:spacing w:line="280" w:lineRule="exact"/>
                        <w:ind w:leftChars="158" w:left="538" w:hangingChars="90" w:hanging="178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841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まとめ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において、</w:t>
                      </w:r>
                      <w:r w:rsidR="008415D3" w:rsidRPr="000C4CB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知</w:t>
                      </w:r>
                      <w:r w:rsidR="00841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育菓子の中にもムラサキキャベ</w:t>
                      </w:r>
                    </w:p>
                    <w:p w:rsidR="00857424" w:rsidRDefault="008415D3" w:rsidP="00DD6CF6">
                      <w:pPr>
                        <w:spacing w:line="280" w:lineRule="exact"/>
                        <w:ind w:leftChars="158" w:left="360" w:firstLineChars="100" w:firstLine="198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ツ</w:t>
                      </w:r>
                      <w:r w:rsidR="0085742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等の色素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が用いられていることを</w:t>
                      </w:r>
                      <w:r w:rsidR="00D662A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説明することに</w:t>
                      </w:r>
                    </w:p>
                    <w:p w:rsidR="00DD6CF6" w:rsidRDefault="00D662A9" w:rsidP="00DD6CF6">
                      <w:pPr>
                        <w:spacing w:line="280" w:lineRule="exact"/>
                        <w:ind w:leftChars="158" w:left="360" w:firstLineChars="100" w:firstLine="198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より</w:t>
                      </w:r>
                      <w:r w:rsidR="00E422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児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童の</w:t>
                      </w:r>
                      <w:r w:rsidR="00841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関心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841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意欲を高めた。</w:t>
                      </w:r>
                    </w:p>
                    <w:p w:rsidR="00DD6CF6" w:rsidRPr="00DD6CF6" w:rsidRDefault="00DD6CF6" w:rsidP="00DD6CF6">
                      <w:pPr>
                        <w:spacing w:line="280" w:lineRule="exact"/>
                        <w:ind w:firstLineChars="100" w:firstLine="198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DD6CF6" w:rsidRDefault="00DD6CF6" w:rsidP="00DD6CF6">
                      <w:pPr>
                        <w:spacing w:line="280" w:lineRule="exact"/>
                        <w:ind w:firstLineChars="100" w:firstLine="198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２　</w:t>
                      </w:r>
                      <w:r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授業での児童の様子</w:t>
                      </w:r>
                    </w:p>
                    <w:p w:rsidR="00DD6CF6" w:rsidRDefault="00DD6CF6" w:rsidP="00857424">
                      <w:pPr>
                        <w:spacing w:line="280" w:lineRule="exact"/>
                        <w:ind w:leftChars="158" w:left="538" w:hangingChars="90" w:hanging="178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・児童は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リトマス紙とは違った色の変化を観察し、酸性・アルカリ性・中性といった水溶液の性質を捉えるとともに、身近な食材で性質を調べることによって興味・関心を高め、集中して実験に取り組むことが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できた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:rsidR="00DD6CF6" w:rsidRDefault="00DD6CF6" w:rsidP="00DD6CF6">
                      <w:pPr>
                        <w:spacing w:line="280" w:lineRule="exact"/>
                        <w:ind w:leftChars="158" w:left="558" w:hangingChars="100" w:hanging="198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・児童が個々に実験に取り組むことができる準備をしたことにより、一人一人が実験を行い、手順や結果観察の仕方などをしっかり身に付けることができた。</w:t>
                      </w:r>
                    </w:p>
                    <w:p w:rsidR="00DD6CF6" w:rsidRDefault="00DD6CF6" w:rsidP="00DD6CF6">
                      <w:pPr>
                        <w:spacing w:line="280" w:lineRule="exact"/>
                        <w:ind w:leftChars="158" w:left="558" w:hangingChars="100" w:hanging="198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実験結果を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グループ内で比較したり、協力したりして</w:t>
                      </w:r>
                      <w:r w:rsidRPr="000C4CB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意欲的に学習に取り組む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姿が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見られた</w:t>
                      </w:r>
                      <w:r w:rsidRPr="000C4CB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F76B19" w:rsidSect="00866C4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7F" w:rsidRDefault="0080337F" w:rsidP="004E3E89">
      <w:r>
        <w:separator/>
      </w:r>
    </w:p>
  </w:endnote>
  <w:endnote w:type="continuationSeparator" w:id="0">
    <w:p w:rsidR="0080337F" w:rsidRDefault="0080337F" w:rsidP="004E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7F" w:rsidRDefault="0080337F" w:rsidP="004E3E89">
      <w:r>
        <w:separator/>
      </w:r>
    </w:p>
  </w:footnote>
  <w:footnote w:type="continuationSeparator" w:id="0">
    <w:p w:rsidR="0080337F" w:rsidRDefault="0080337F" w:rsidP="004E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4A"/>
    <w:multiLevelType w:val="hybridMultilevel"/>
    <w:tmpl w:val="B9CA1AC0"/>
    <w:lvl w:ilvl="0" w:tplc="C9FA0B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C90409"/>
    <w:multiLevelType w:val="hybridMultilevel"/>
    <w:tmpl w:val="596A9D80"/>
    <w:lvl w:ilvl="0" w:tplc="7F80EF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BA090C"/>
    <w:multiLevelType w:val="hybridMultilevel"/>
    <w:tmpl w:val="C3AE9674"/>
    <w:lvl w:ilvl="0" w:tplc="A9583BE2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9B"/>
    <w:rsid w:val="00010776"/>
    <w:rsid w:val="00070987"/>
    <w:rsid w:val="0007470A"/>
    <w:rsid w:val="00077123"/>
    <w:rsid w:val="00086352"/>
    <w:rsid w:val="000C4CBB"/>
    <w:rsid w:val="000D084F"/>
    <w:rsid w:val="000E7B9F"/>
    <w:rsid w:val="00103256"/>
    <w:rsid w:val="001708BC"/>
    <w:rsid w:val="0017788C"/>
    <w:rsid w:val="001A4EA5"/>
    <w:rsid w:val="001D10AF"/>
    <w:rsid w:val="001D25D0"/>
    <w:rsid w:val="001D4584"/>
    <w:rsid w:val="001D760A"/>
    <w:rsid w:val="001D7625"/>
    <w:rsid w:val="0021685C"/>
    <w:rsid w:val="002410DF"/>
    <w:rsid w:val="002D16C0"/>
    <w:rsid w:val="002D45BF"/>
    <w:rsid w:val="002E4C7E"/>
    <w:rsid w:val="00305A8A"/>
    <w:rsid w:val="00352F9E"/>
    <w:rsid w:val="00395C4A"/>
    <w:rsid w:val="003B30CE"/>
    <w:rsid w:val="003C0E5F"/>
    <w:rsid w:val="00422F57"/>
    <w:rsid w:val="00461B6A"/>
    <w:rsid w:val="00476681"/>
    <w:rsid w:val="004C662D"/>
    <w:rsid w:val="004E3E89"/>
    <w:rsid w:val="0053423A"/>
    <w:rsid w:val="00556DA5"/>
    <w:rsid w:val="00565269"/>
    <w:rsid w:val="005710E4"/>
    <w:rsid w:val="005B5384"/>
    <w:rsid w:val="005B659B"/>
    <w:rsid w:val="00600245"/>
    <w:rsid w:val="006A7BA8"/>
    <w:rsid w:val="006B408C"/>
    <w:rsid w:val="007032D0"/>
    <w:rsid w:val="00715F54"/>
    <w:rsid w:val="00736D7E"/>
    <w:rsid w:val="00742EC4"/>
    <w:rsid w:val="007737DC"/>
    <w:rsid w:val="007C1EF0"/>
    <w:rsid w:val="007D4F08"/>
    <w:rsid w:val="007E5266"/>
    <w:rsid w:val="0080337F"/>
    <w:rsid w:val="008156C2"/>
    <w:rsid w:val="008415D3"/>
    <w:rsid w:val="00854FB0"/>
    <w:rsid w:val="00857424"/>
    <w:rsid w:val="00866C48"/>
    <w:rsid w:val="00886170"/>
    <w:rsid w:val="008908A5"/>
    <w:rsid w:val="00890958"/>
    <w:rsid w:val="008B3B09"/>
    <w:rsid w:val="008C6357"/>
    <w:rsid w:val="008E50CE"/>
    <w:rsid w:val="009249D7"/>
    <w:rsid w:val="009259F8"/>
    <w:rsid w:val="009550D5"/>
    <w:rsid w:val="00975469"/>
    <w:rsid w:val="009B2946"/>
    <w:rsid w:val="009F05E0"/>
    <w:rsid w:val="00A03E25"/>
    <w:rsid w:val="00A11F72"/>
    <w:rsid w:val="00A1399F"/>
    <w:rsid w:val="00A32C49"/>
    <w:rsid w:val="00A67F1A"/>
    <w:rsid w:val="00AF262C"/>
    <w:rsid w:val="00B51BAC"/>
    <w:rsid w:val="00B5346C"/>
    <w:rsid w:val="00BA3780"/>
    <w:rsid w:val="00BC05E6"/>
    <w:rsid w:val="00BC1ED8"/>
    <w:rsid w:val="00BC3391"/>
    <w:rsid w:val="00BD6C78"/>
    <w:rsid w:val="00C26E37"/>
    <w:rsid w:val="00C6373E"/>
    <w:rsid w:val="00C93024"/>
    <w:rsid w:val="00C96D82"/>
    <w:rsid w:val="00C977A7"/>
    <w:rsid w:val="00CA319F"/>
    <w:rsid w:val="00CB53F9"/>
    <w:rsid w:val="00CE2F12"/>
    <w:rsid w:val="00D433FC"/>
    <w:rsid w:val="00D662A9"/>
    <w:rsid w:val="00D745C6"/>
    <w:rsid w:val="00D95907"/>
    <w:rsid w:val="00DA4F10"/>
    <w:rsid w:val="00DD6CF6"/>
    <w:rsid w:val="00DF37C3"/>
    <w:rsid w:val="00DF4785"/>
    <w:rsid w:val="00E150FC"/>
    <w:rsid w:val="00E322B8"/>
    <w:rsid w:val="00E36771"/>
    <w:rsid w:val="00E422B4"/>
    <w:rsid w:val="00E83EE1"/>
    <w:rsid w:val="00E86950"/>
    <w:rsid w:val="00E97FE6"/>
    <w:rsid w:val="00F237DC"/>
    <w:rsid w:val="00F366DC"/>
    <w:rsid w:val="00F76B19"/>
    <w:rsid w:val="00F92C8D"/>
    <w:rsid w:val="00FA64F6"/>
    <w:rsid w:val="00FB7AE1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A684C03-49D8-4735-91F3-8ADDC418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12"/>
    <w:pPr>
      <w:widowControl w:val="0"/>
      <w:jc w:val="both"/>
    </w:pPr>
    <w:rPr>
      <w:color w:val="000000"/>
      <w:spacing w:val="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5269"/>
    <w:rPr>
      <w:rFonts w:ascii="Arial" w:eastAsia="ＭＳ ゴシック" w:hAnsi="Arial" w:cs="Times New Roman"/>
      <w:color w:val="auto"/>
      <w:spacing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6526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3E89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ヘッダー (文字)"/>
    <w:link w:val="a5"/>
    <w:uiPriority w:val="99"/>
    <w:rsid w:val="004E3E89"/>
    <w:rPr>
      <w:color w:val="000000"/>
      <w:spacing w:val="9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E3E89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8">
    <w:name w:val="フッター (文字)"/>
    <w:link w:val="a7"/>
    <w:uiPriority w:val="99"/>
    <w:rsid w:val="004E3E89"/>
    <w:rPr>
      <w:color w:val="000000"/>
      <w:spacing w:val="9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ED10-D45D-44F9-BFD5-C50EE473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平成２５年度小・中学校理科教育ステップＵＰ</vt:lpstr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平成２５年度小・中学校理科教育ステップＵＰ</dc:title>
  <dc:creator>田海＿新吾（学力向上推進グループ）</dc:creator>
  <cp:lastModifiedBy>北海道</cp:lastModifiedBy>
  <cp:revision>5</cp:revision>
  <cp:lastPrinted>2019-01-21T06:21:00Z</cp:lastPrinted>
  <dcterms:created xsi:type="dcterms:W3CDTF">2019-01-17T09:58:00Z</dcterms:created>
  <dcterms:modified xsi:type="dcterms:W3CDTF">2019-01-21T06:22:00Z</dcterms:modified>
</cp:coreProperties>
</file>